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4E13" w14:textId="77777777" w:rsidR="00F467BB" w:rsidRPr="00F467BB" w:rsidRDefault="00F467BB" w:rsidP="00F467B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tr-TR"/>
          <w14:ligatures w14:val="none"/>
        </w:rPr>
      </w:pPr>
      <w:r w:rsidRPr="00F467BB">
        <w:rPr>
          <w:rFonts w:ascii="Times New Roman" w:eastAsia="Times New Roman" w:hAnsi="Times New Roman" w:cs="Times New Roman"/>
          <w:b/>
          <w:bCs/>
          <w:color w:val="000000"/>
          <w:kern w:val="0"/>
          <w:sz w:val="36"/>
          <w:szCs w:val="36"/>
          <w:lang w:eastAsia="tr-TR"/>
          <w14:ligatures w14:val="none"/>
        </w:rPr>
        <w:t>FEAST Project – A2 Best Practice Collection Template</w:t>
      </w:r>
    </w:p>
    <w:p w14:paraId="6B2B09A3" w14:textId="205CC5B0" w:rsidR="00F467BB" w:rsidRPr="00F467BB" w:rsidRDefault="00F467BB" w:rsidP="00F467BB">
      <w:p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F467BB">
        <w:rPr>
          <w:rFonts w:ascii="Times New Roman" w:eastAsia="Times New Roman" w:hAnsi="Times New Roman" w:cs="Times New Roman"/>
          <w:b/>
          <w:bCs/>
          <w:color w:val="000000"/>
          <w:kern w:val="0"/>
          <w:lang w:eastAsia="tr-TR"/>
          <w14:ligatures w14:val="none"/>
        </w:rPr>
        <w:t>Partner Organisation:</w:t>
      </w:r>
      <w:r w:rsidRPr="00F467BB">
        <w:rPr>
          <w:rFonts w:ascii="Times New Roman" w:eastAsia="Times New Roman" w:hAnsi="Times New Roman" w:cs="Times New Roman"/>
          <w:color w:val="000000"/>
          <w:kern w:val="0"/>
          <w:lang w:eastAsia="tr-TR"/>
          <w14:ligatures w14:val="none"/>
        </w:rPr>
        <w:t> </w:t>
      </w:r>
      <w:r w:rsidR="002407D1" w:rsidRPr="002407D1">
        <w:rPr>
          <w:rFonts w:ascii="Times New Roman" w:eastAsia="Times New Roman" w:hAnsi="Times New Roman" w:cs="Times New Roman"/>
          <w:color w:val="000000"/>
          <w:kern w:val="0"/>
          <w:lang w:eastAsia="tr-TR"/>
          <w14:ligatures w14:val="none"/>
        </w:rPr>
        <w:t>Stowarzyszenie Przyjaciol Gimnazjum w Proszowicach</w:t>
      </w:r>
      <w:r w:rsidRPr="00F467BB">
        <w:rPr>
          <w:rFonts w:ascii="Times New Roman" w:eastAsia="Times New Roman" w:hAnsi="Times New Roman" w:cs="Times New Roman"/>
          <w:color w:val="000000"/>
          <w:kern w:val="0"/>
          <w:lang w:eastAsia="tr-TR"/>
          <w14:ligatures w14:val="none"/>
        </w:rPr>
        <w:br/>
      </w:r>
      <w:r w:rsidRPr="00F467BB">
        <w:rPr>
          <w:rFonts w:ascii="Times New Roman" w:eastAsia="Times New Roman" w:hAnsi="Times New Roman" w:cs="Times New Roman"/>
          <w:b/>
          <w:bCs/>
          <w:color w:val="000000"/>
          <w:kern w:val="0"/>
          <w:lang w:eastAsia="tr-TR"/>
          <w14:ligatures w14:val="none"/>
        </w:rPr>
        <w:t>Country:</w:t>
      </w:r>
      <w:r w:rsidRPr="00F467BB">
        <w:rPr>
          <w:rFonts w:ascii="Times New Roman" w:eastAsia="Times New Roman" w:hAnsi="Times New Roman" w:cs="Times New Roman"/>
          <w:color w:val="000000"/>
          <w:kern w:val="0"/>
          <w:lang w:eastAsia="tr-TR"/>
          <w14:ligatures w14:val="none"/>
        </w:rPr>
        <w:t> </w:t>
      </w:r>
      <w:r w:rsidR="002407D1" w:rsidRPr="002407D1">
        <w:rPr>
          <w:rFonts w:ascii="Times New Roman" w:eastAsia="Times New Roman" w:hAnsi="Times New Roman" w:cs="Times New Roman"/>
          <w:color w:val="000000"/>
          <w:kern w:val="0"/>
          <w:lang w:eastAsia="tr-TR"/>
          <w14:ligatures w14:val="none"/>
        </w:rPr>
        <w:t>Poland</w:t>
      </w:r>
      <w:r w:rsidRPr="00F467BB">
        <w:rPr>
          <w:rFonts w:ascii="Times New Roman" w:eastAsia="Times New Roman" w:hAnsi="Times New Roman" w:cs="Times New Roman"/>
          <w:color w:val="000000"/>
          <w:kern w:val="0"/>
          <w:lang w:eastAsia="tr-TR"/>
          <w14:ligatures w14:val="none"/>
        </w:rPr>
        <w:br/>
      </w:r>
      <w:r w:rsidRPr="00F467BB">
        <w:rPr>
          <w:rFonts w:ascii="Times New Roman" w:eastAsia="Times New Roman" w:hAnsi="Times New Roman" w:cs="Times New Roman"/>
          <w:b/>
          <w:bCs/>
          <w:color w:val="000000"/>
          <w:kern w:val="0"/>
          <w:lang w:eastAsia="tr-TR"/>
          <w14:ligatures w14:val="none"/>
        </w:rPr>
        <w:t>Best Practice No.:</w:t>
      </w:r>
      <w:r w:rsidRPr="00F467BB">
        <w:rPr>
          <w:rFonts w:ascii="Times New Roman" w:eastAsia="Times New Roman" w:hAnsi="Times New Roman" w:cs="Times New Roman"/>
          <w:color w:val="000000"/>
          <w:kern w:val="0"/>
          <w:lang w:eastAsia="tr-TR"/>
          <w14:ligatures w14:val="none"/>
        </w:rPr>
        <w:t> </w:t>
      </w:r>
      <w:r w:rsidR="006D676A" w:rsidRPr="006D676A">
        <w:rPr>
          <w:rFonts w:ascii="Times New Roman" w:eastAsia="Times New Roman" w:hAnsi="Times New Roman" w:cs="Times New Roman"/>
          <w:color w:val="000000"/>
          <w:kern w:val="0"/>
          <w:lang w:val="en-US" w:eastAsia="tr-TR"/>
          <w14:ligatures w14:val="none"/>
        </w:rPr>
        <w:t>4 of 4</w:t>
      </w:r>
      <w:r w:rsidRPr="00F467BB">
        <w:rPr>
          <w:rFonts w:ascii="Times New Roman" w:eastAsia="Times New Roman" w:hAnsi="Times New Roman" w:cs="Times New Roman"/>
          <w:color w:val="000000"/>
          <w:kern w:val="0"/>
          <w:lang w:eastAsia="tr-TR"/>
          <w14:ligatures w14:val="none"/>
        </w:rPr>
        <w:br/>
      </w:r>
      <w:r w:rsidRPr="00F467BB">
        <w:rPr>
          <w:rFonts w:ascii="Times New Roman" w:eastAsia="Times New Roman" w:hAnsi="Times New Roman" w:cs="Times New Roman"/>
          <w:b/>
          <w:bCs/>
          <w:color w:val="000000"/>
          <w:kern w:val="0"/>
          <w:lang w:eastAsia="tr-TR"/>
          <w14:ligatures w14:val="none"/>
        </w:rPr>
        <w:t>Title of Best Practice:</w:t>
      </w:r>
      <w:r w:rsidRPr="00F467BB">
        <w:rPr>
          <w:rFonts w:ascii="Times New Roman" w:eastAsia="Times New Roman" w:hAnsi="Times New Roman" w:cs="Times New Roman"/>
          <w:color w:val="000000"/>
          <w:kern w:val="0"/>
          <w:lang w:eastAsia="tr-TR"/>
          <w14:ligatures w14:val="none"/>
        </w:rPr>
        <w:t> </w:t>
      </w:r>
      <w:r w:rsidR="006D676A" w:rsidRPr="006D676A">
        <w:rPr>
          <w:rFonts w:ascii="Times New Roman" w:eastAsia="Times New Roman" w:hAnsi="Times New Roman" w:cs="Times New Roman"/>
          <w:color w:val="000000"/>
          <w:kern w:val="0"/>
          <w:lang w:eastAsia="tr-TR"/>
          <w14:ligatures w14:val="none"/>
        </w:rPr>
        <w:t>"Fundacja AgriNatura" Old Varieties Conservation Program</w:t>
      </w:r>
    </w:p>
    <w:p w14:paraId="6D1DB124" w14:textId="77777777" w:rsidR="00F467BB" w:rsidRPr="00F467BB" w:rsidRDefault="00000000" w:rsidP="00F467B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rPr>
        <w:pict w14:anchorId="78DDC81B">
          <v:rect id="_x0000_i1025" alt="" style="width:453.6pt;height:.05pt;mso-width-percent:0;mso-height-percent:0;mso-width-percent:0;mso-height-percent:0" o:hralign="center" o:hrstd="t" o:hr="t" fillcolor="#a0a0a0" stroked="f"/>
        </w:pict>
      </w:r>
    </w:p>
    <w:p w14:paraId="2721A6BE"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1. Overview</w:t>
      </w:r>
    </w:p>
    <w:p w14:paraId="0547DC1E" w14:textId="36EFEDF9" w:rsidR="00F467BB" w:rsidRPr="00F467BB" w:rsidRDefault="006D676A" w:rsidP="00F467BB">
      <w:pPr>
        <w:spacing w:after="0" w:line="240" w:lineRule="auto"/>
        <w:rPr>
          <w:rFonts w:ascii="Times New Roman" w:eastAsia="Times New Roman" w:hAnsi="Times New Roman" w:cs="Times New Roman"/>
          <w:kern w:val="0"/>
          <w:lang w:eastAsia="tr-TR"/>
          <w14:ligatures w14:val="none"/>
        </w:rPr>
      </w:pPr>
      <w:r w:rsidRPr="006D676A">
        <w:rPr>
          <w:rFonts w:ascii="Times New Roman" w:eastAsia="Times New Roman" w:hAnsi="Times New Roman" w:cs="Times New Roman"/>
          <w:i/>
          <w:iCs/>
          <w:color w:val="000000"/>
          <w:kern w:val="0"/>
          <w:lang w:eastAsia="tr-TR"/>
          <w14:ligatures w14:val="none"/>
        </w:rPr>
        <w:t>The Old Varieties Conservation Program, established in 2007 by Fundacja AgriNatura, is a comprehensive initiative dedicated to preserving Poland's agricultural biodiversity through the conservation, multiplication, and promotion of traditional Polish crop varieties. Located in Grzybów in the Mazovian Voivodeship, the foundation maintains one of Poland's largest private collections of heritage crops with over 1,500 varieties of grains, vegetables, fruits, herbs, and flowers historically grown in the Polish territories. The initiative combines conservation work with extensive educational programs, community seed exchanges, participatory breeding projects, and market development for heritage varieties. By connecting biodiversity conservation with practical applications in modern sustainable agriculture, the program has revitalized numerous forgotten crop varieties while building a national network of farmers, gardeners, and food enthusiasts committed to agricultural diversity</w:t>
      </w:r>
      <w:r w:rsidR="00D238C7" w:rsidRPr="00D238C7">
        <w:rPr>
          <w:rFonts w:ascii="Times New Roman" w:eastAsia="Times New Roman" w:hAnsi="Times New Roman" w:cs="Times New Roman"/>
          <w:i/>
          <w:iCs/>
          <w:color w:val="000000"/>
          <w:kern w:val="0"/>
          <w:lang w:eastAsia="tr-TR"/>
          <w14:ligatures w14:val="none"/>
        </w:rPr>
        <w:t>.</w:t>
      </w:r>
      <w:r w:rsidR="00000000">
        <w:rPr>
          <w:rFonts w:ascii="Times New Roman" w:eastAsia="Times New Roman" w:hAnsi="Times New Roman" w:cs="Times New Roman"/>
          <w:noProof/>
          <w:kern w:val="0"/>
          <w:lang w:eastAsia="tr-TR"/>
        </w:rPr>
        <w:pict w14:anchorId="6F52BEF3">
          <v:rect id="_x0000_i1026" alt="" style="width:453.6pt;height:.05pt;mso-width-percent:0;mso-height-percent:0;mso-width-percent:0;mso-height-percent:0" o:hralign="center" o:hrstd="t" o:hr="t" fillcolor="#a0a0a0" stroked="f"/>
        </w:pict>
      </w:r>
    </w:p>
    <w:p w14:paraId="30D421AC"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2. Objectives</w:t>
      </w:r>
    </w:p>
    <w:p w14:paraId="5245E775" w14:textId="77777777" w:rsidR="006D676A" w:rsidRPr="006D676A" w:rsidRDefault="006D676A" w:rsidP="006D676A">
      <w:pPr>
        <w:pStyle w:val="ListParagraph"/>
        <w:numPr>
          <w:ilvl w:val="0"/>
          <w:numId w:val="9"/>
        </w:numPr>
        <w:spacing w:after="0" w:line="240" w:lineRule="auto"/>
        <w:rPr>
          <w:rFonts w:ascii="Times New Roman" w:eastAsia="Times New Roman" w:hAnsi="Times New Roman" w:cs="Times New Roman"/>
          <w:color w:val="000000"/>
          <w:kern w:val="0"/>
          <w:lang w:eastAsia="tr-TR"/>
          <w14:ligatures w14:val="none"/>
        </w:rPr>
      </w:pPr>
      <w:r w:rsidRPr="006D676A">
        <w:rPr>
          <w:rFonts w:ascii="Times New Roman" w:eastAsia="Times New Roman" w:hAnsi="Times New Roman" w:cs="Times New Roman"/>
          <w:color w:val="000000"/>
          <w:kern w:val="0"/>
          <w:lang w:eastAsia="tr-TR"/>
          <w14:ligatures w14:val="none"/>
        </w:rPr>
        <w:t>To preserve Poland's agricultural genetic heritage through conservation of traditional crop varieties</w:t>
      </w:r>
    </w:p>
    <w:p w14:paraId="5ECD5223" w14:textId="77777777" w:rsidR="006D676A" w:rsidRPr="006D676A" w:rsidRDefault="006D676A" w:rsidP="006D676A">
      <w:pPr>
        <w:pStyle w:val="ListParagraph"/>
        <w:numPr>
          <w:ilvl w:val="0"/>
          <w:numId w:val="9"/>
        </w:numPr>
        <w:spacing w:after="0" w:line="240" w:lineRule="auto"/>
        <w:rPr>
          <w:rFonts w:ascii="Times New Roman" w:eastAsia="Times New Roman" w:hAnsi="Times New Roman" w:cs="Times New Roman"/>
          <w:color w:val="000000"/>
          <w:kern w:val="0"/>
          <w:lang w:eastAsia="tr-TR"/>
          <w14:ligatures w14:val="none"/>
        </w:rPr>
      </w:pPr>
      <w:r w:rsidRPr="006D676A">
        <w:rPr>
          <w:rFonts w:ascii="Times New Roman" w:eastAsia="Times New Roman" w:hAnsi="Times New Roman" w:cs="Times New Roman"/>
          <w:color w:val="000000"/>
          <w:kern w:val="0"/>
          <w:lang w:eastAsia="tr-TR"/>
          <w14:ligatures w14:val="none"/>
        </w:rPr>
        <w:t>To reintroduce heritage varieties into active cultivation and market systems</w:t>
      </w:r>
    </w:p>
    <w:p w14:paraId="05D4F25E" w14:textId="77777777" w:rsidR="006D676A" w:rsidRPr="006D676A" w:rsidRDefault="006D676A" w:rsidP="006D676A">
      <w:pPr>
        <w:pStyle w:val="ListParagraph"/>
        <w:numPr>
          <w:ilvl w:val="0"/>
          <w:numId w:val="9"/>
        </w:numPr>
        <w:spacing w:after="0" w:line="240" w:lineRule="auto"/>
        <w:rPr>
          <w:rFonts w:ascii="Times New Roman" w:eastAsia="Times New Roman" w:hAnsi="Times New Roman" w:cs="Times New Roman"/>
          <w:color w:val="000000"/>
          <w:kern w:val="0"/>
          <w:lang w:eastAsia="tr-TR"/>
          <w14:ligatures w14:val="none"/>
        </w:rPr>
      </w:pPr>
      <w:r w:rsidRPr="006D676A">
        <w:rPr>
          <w:rFonts w:ascii="Times New Roman" w:eastAsia="Times New Roman" w:hAnsi="Times New Roman" w:cs="Times New Roman"/>
          <w:color w:val="000000"/>
          <w:kern w:val="0"/>
          <w:lang w:eastAsia="tr-TR"/>
          <w14:ligatures w14:val="none"/>
        </w:rPr>
        <w:t>To document traditional knowledge associated with heritage crop varieties</w:t>
      </w:r>
    </w:p>
    <w:p w14:paraId="38A9066B" w14:textId="5562B7F8" w:rsidR="00F467BB" w:rsidRPr="002407D1" w:rsidRDefault="006D676A" w:rsidP="006D676A">
      <w:pPr>
        <w:pStyle w:val="ListParagraph"/>
        <w:numPr>
          <w:ilvl w:val="0"/>
          <w:numId w:val="9"/>
        </w:numPr>
        <w:spacing w:after="0" w:line="240" w:lineRule="auto"/>
        <w:rPr>
          <w:rFonts w:ascii="Times New Roman" w:eastAsia="Times New Roman" w:hAnsi="Times New Roman" w:cs="Times New Roman"/>
          <w:kern w:val="0"/>
          <w:lang w:eastAsia="tr-TR"/>
          <w14:ligatures w14:val="none"/>
        </w:rPr>
      </w:pPr>
      <w:r w:rsidRPr="006D676A">
        <w:rPr>
          <w:rFonts w:ascii="Times New Roman" w:eastAsia="Times New Roman" w:hAnsi="Times New Roman" w:cs="Times New Roman"/>
          <w:color w:val="000000"/>
          <w:kern w:val="0"/>
          <w:lang w:eastAsia="tr-TR"/>
          <w14:ligatures w14:val="none"/>
        </w:rPr>
        <w:t>To build a nationwide community dedicated to agrobiodiversity conservation and utilization</w:t>
      </w:r>
      <w:r w:rsidR="00000000">
        <w:rPr>
          <w:noProof/>
          <w:lang w:eastAsia="tr-TR"/>
        </w:rPr>
        <w:pict w14:anchorId="547455F4">
          <v:rect id="_x0000_i1027" alt="" style="width:453.6pt;height:.05pt;mso-width-percent:0;mso-height-percent:0;mso-width-percent:0;mso-height-percent:0" o:hralign="center" o:hrstd="t" o:hr="t" fillcolor="#a0a0a0" stroked="f"/>
        </w:pict>
      </w:r>
    </w:p>
    <w:p w14:paraId="476803E6"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Segoe UI Emoji" w:eastAsia="Times New Roman" w:hAnsi="Segoe UI Emoji" w:cs="Segoe UI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3. Implementation Steps</w:t>
      </w:r>
    </w:p>
    <w:p w14:paraId="2BF76F87" w14:textId="77777777" w:rsidR="006D676A" w:rsidRPr="006D676A" w:rsidRDefault="006D676A" w:rsidP="006D676A">
      <w:pPr>
        <w:spacing w:after="0" w:line="240" w:lineRule="auto"/>
        <w:rPr>
          <w:rFonts w:ascii="Times New Roman" w:eastAsia="Times New Roman" w:hAnsi="Times New Roman" w:cs="Times New Roman"/>
          <w:i/>
          <w:iCs/>
          <w:color w:val="000000"/>
          <w:kern w:val="0"/>
          <w:lang w:eastAsia="tr-TR"/>
          <w14:ligatures w14:val="none"/>
        </w:rPr>
      </w:pPr>
      <w:r w:rsidRPr="006D676A">
        <w:rPr>
          <w:rFonts w:ascii="Times New Roman" w:eastAsia="Times New Roman" w:hAnsi="Times New Roman" w:cs="Times New Roman"/>
          <w:i/>
          <w:iCs/>
          <w:color w:val="000000"/>
          <w:kern w:val="0"/>
          <w:lang w:eastAsia="tr-TR"/>
          <w14:ligatures w14:val="none"/>
        </w:rPr>
        <w:t>The program implementation began with extensive research to locate remaining heritage varieties still maintained by elderly farmers and gardeners across Poland. Collection expeditions were organized to gather seeds and document associated cultivation practices, culinary uses, and cultural significance.</w:t>
      </w:r>
    </w:p>
    <w:p w14:paraId="4E7E5214" w14:textId="77777777" w:rsidR="006D676A" w:rsidRPr="006D676A" w:rsidRDefault="006D676A" w:rsidP="006D676A">
      <w:pPr>
        <w:spacing w:after="0" w:line="240" w:lineRule="auto"/>
        <w:rPr>
          <w:rFonts w:ascii="Times New Roman" w:eastAsia="Times New Roman" w:hAnsi="Times New Roman" w:cs="Times New Roman"/>
          <w:i/>
          <w:iCs/>
          <w:color w:val="000000"/>
          <w:kern w:val="0"/>
          <w:lang w:eastAsia="tr-TR"/>
          <w14:ligatures w14:val="none"/>
        </w:rPr>
      </w:pPr>
      <w:r w:rsidRPr="006D676A">
        <w:rPr>
          <w:rFonts w:ascii="Times New Roman" w:eastAsia="Times New Roman" w:hAnsi="Times New Roman" w:cs="Times New Roman"/>
          <w:i/>
          <w:iCs/>
          <w:color w:val="000000"/>
          <w:kern w:val="0"/>
          <w:lang w:eastAsia="tr-TR"/>
          <w14:ligatures w14:val="none"/>
        </w:rPr>
        <w:t>A dedicated conservation farm was established in Grzybów, with specialized infrastructure for seed multiplication, characterization, and storage. Rigorous protocols were developed for maintaining genetic purity while simultaneously developing varieties' adaptability to contemporary growing conditions.</w:t>
      </w:r>
    </w:p>
    <w:p w14:paraId="5F1FA068" w14:textId="77777777" w:rsidR="006D676A" w:rsidRPr="006D676A" w:rsidRDefault="006D676A" w:rsidP="006D676A">
      <w:pPr>
        <w:spacing w:after="0" w:line="240" w:lineRule="auto"/>
        <w:rPr>
          <w:rFonts w:ascii="Times New Roman" w:eastAsia="Times New Roman" w:hAnsi="Times New Roman" w:cs="Times New Roman"/>
          <w:i/>
          <w:iCs/>
          <w:color w:val="000000"/>
          <w:kern w:val="0"/>
          <w:lang w:eastAsia="tr-TR"/>
          <w14:ligatures w14:val="none"/>
        </w:rPr>
      </w:pPr>
      <w:r w:rsidRPr="006D676A">
        <w:rPr>
          <w:rFonts w:ascii="Times New Roman" w:eastAsia="Times New Roman" w:hAnsi="Times New Roman" w:cs="Times New Roman"/>
          <w:i/>
          <w:iCs/>
          <w:color w:val="000000"/>
          <w:kern w:val="0"/>
          <w:lang w:eastAsia="tr-TR"/>
          <w14:ligatures w14:val="none"/>
        </w:rPr>
        <w:t>A systematic seed saving and exchange program was implemented, initially connecting isolated seed savers and gradually expanding into Poland's largest community seed network. Annual seed exchange events were established in multiple regions, combined with training workshops on seed saving techniques.</w:t>
      </w:r>
    </w:p>
    <w:p w14:paraId="5B599923" w14:textId="77777777" w:rsidR="006D676A" w:rsidRPr="006D676A" w:rsidRDefault="006D676A" w:rsidP="006D676A">
      <w:pPr>
        <w:spacing w:after="0" w:line="240" w:lineRule="auto"/>
        <w:rPr>
          <w:rFonts w:ascii="Times New Roman" w:eastAsia="Times New Roman" w:hAnsi="Times New Roman" w:cs="Times New Roman"/>
          <w:i/>
          <w:iCs/>
          <w:color w:val="000000"/>
          <w:kern w:val="0"/>
          <w:lang w:eastAsia="tr-TR"/>
          <w14:ligatures w14:val="none"/>
        </w:rPr>
      </w:pPr>
      <w:r w:rsidRPr="006D676A">
        <w:rPr>
          <w:rFonts w:ascii="Times New Roman" w:eastAsia="Times New Roman" w:hAnsi="Times New Roman" w:cs="Times New Roman"/>
          <w:i/>
          <w:iCs/>
          <w:color w:val="000000"/>
          <w:kern w:val="0"/>
          <w:lang w:eastAsia="tr-TR"/>
          <w14:ligatures w14:val="none"/>
        </w:rPr>
        <w:lastRenderedPageBreak/>
        <w:t>Educational programs were developed for different audiences, including school curriculum materials, practical workshops for farmers and gardeners, and technical training for agricultural professionals. Demonstration gardens showcasing heritage varieties were established at partner locations across Poland.</w:t>
      </w:r>
    </w:p>
    <w:p w14:paraId="17A14E79" w14:textId="25BE3BD4" w:rsidR="00F467BB" w:rsidRPr="00F467BB" w:rsidRDefault="006D676A" w:rsidP="006D676A">
      <w:pPr>
        <w:spacing w:after="0" w:line="240" w:lineRule="auto"/>
        <w:rPr>
          <w:rFonts w:ascii="Times New Roman" w:eastAsia="Times New Roman" w:hAnsi="Times New Roman" w:cs="Times New Roman"/>
          <w:kern w:val="0"/>
          <w:lang w:eastAsia="tr-TR"/>
          <w14:ligatures w14:val="none"/>
        </w:rPr>
      </w:pPr>
      <w:r w:rsidRPr="006D676A">
        <w:rPr>
          <w:rFonts w:ascii="Times New Roman" w:eastAsia="Times New Roman" w:hAnsi="Times New Roman" w:cs="Times New Roman"/>
          <w:i/>
          <w:iCs/>
          <w:color w:val="000000"/>
          <w:kern w:val="0"/>
          <w:lang w:eastAsia="tr-TR"/>
          <w14:ligatures w14:val="none"/>
        </w:rPr>
        <w:t>Market development initiatives include collaborations with chefs, bakers, and food processors to create demand for heritage varieties based on their unique culinary qualities. A certification system was developed for products using verified heritage varieties, helping producers communicate added value to consumers</w:t>
      </w:r>
      <w:r w:rsidR="00D238C7" w:rsidRPr="00D238C7">
        <w:rPr>
          <w:rFonts w:ascii="Times New Roman" w:eastAsia="Times New Roman" w:hAnsi="Times New Roman" w:cs="Times New Roman"/>
          <w:i/>
          <w:iCs/>
          <w:color w:val="000000"/>
          <w:kern w:val="0"/>
          <w:lang w:eastAsia="tr-TR"/>
          <w14:ligatures w14:val="none"/>
        </w:rPr>
        <w:t>.</w:t>
      </w:r>
      <w:r w:rsidR="00000000">
        <w:rPr>
          <w:rFonts w:ascii="Times New Roman" w:eastAsia="Times New Roman" w:hAnsi="Times New Roman" w:cs="Times New Roman"/>
          <w:noProof/>
          <w:kern w:val="0"/>
          <w:lang w:eastAsia="tr-TR"/>
        </w:rPr>
        <w:pict w14:anchorId="0E125E37">
          <v:rect id="_x0000_i1028" alt="" style="width:453.6pt;height:.05pt;mso-width-percent:0;mso-height-percent:0;mso-width-percent:0;mso-height-percent:0" o:hralign="center" o:hrstd="t" o:hr="t" fillcolor="#a0a0a0" stroked="f"/>
        </w:pict>
      </w:r>
    </w:p>
    <w:p w14:paraId="224C2C7C"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4. Target Group(s)</w:t>
      </w:r>
    </w:p>
    <w:p w14:paraId="633EBB7A" w14:textId="77777777" w:rsidR="006D676A" w:rsidRPr="006D676A" w:rsidRDefault="006D676A" w:rsidP="006D676A">
      <w:pPr>
        <w:spacing w:after="0" w:line="240" w:lineRule="auto"/>
        <w:rPr>
          <w:rFonts w:ascii="Times New Roman" w:eastAsia="Times New Roman" w:hAnsi="Times New Roman" w:cs="Times New Roman"/>
          <w:i/>
          <w:iCs/>
          <w:color w:val="000000"/>
          <w:kern w:val="0"/>
          <w:lang w:eastAsia="tr-TR"/>
          <w14:ligatures w14:val="none"/>
        </w:rPr>
      </w:pPr>
      <w:r w:rsidRPr="006D676A">
        <w:rPr>
          <w:rFonts w:ascii="Times New Roman" w:eastAsia="Times New Roman" w:hAnsi="Times New Roman" w:cs="Times New Roman"/>
          <w:i/>
          <w:iCs/>
          <w:color w:val="000000"/>
          <w:kern w:val="0"/>
          <w:lang w:eastAsia="tr-TR"/>
          <w14:ligatures w14:val="none"/>
        </w:rPr>
        <w:t>Family farmers interested in agricultural diversification</w:t>
      </w:r>
    </w:p>
    <w:p w14:paraId="78AB2589" w14:textId="77777777" w:rsidR="006D676A" w:rsidRPr="006D676A" w:rsidRDefault="006D676A" w:rsidP="006D676A">
      <w:pPr>
        <w:spacing w:after="0" w:line="240" w:lineRule="auto"/>
        <w:rPr>
          <w:rFonts w:ascii="Times New Roman" w:eastAsia="Times New Roman" w:hAnsi="Times New Roman" w:cs="Times New Roman"/>
          <w:i/>
          <w:iCs/>
          <w:color w:val="000000"/>
          <w:kern w:val="0"/>
          <w:lang w:eastAsia="tr-TR"/>
          <w14:ligatures w14:val="none"/>
        </w:rPr>
      </w:pPr>
      <w:r w:rsidRPr="006D676A">
        <w:rPr>
          <w:rFonts w:ascii="Times New Roman" w:eastAsia="Times New Roman" w:hAnsi="Times New Roman" w:cs="Times New Roman"/>
          <w:i/>
          <w:iCs/>
          <w:color w:val="000000"/>
          <w:kern w:val="0"/>
          <w:lang w:eastAsia="tr-TR"/>
          <w14:ligatures w14:val="none"/>
        </w:rPr>
        <w:t>Home gardeners and allotment gardeners</w:t>
      </w:r>
    </w:p>
    <w:p w14:paraId="58CC0063" w14:textId="77777777" w:rsidR="006D676A" w:rsidRPr="006D676A" w:rsidRDefault="006D676A" w:rsidP="006D676A">
      <w:pPr>
        <w:spacing w:after="0" w:line="240" w:lineRule="auto"/>
        <w:rPr>
          <w:rFonts w:ascii="Times New Roman" w:eastAsia="Times New Roman" w:hAnsi="Times New Roman" w:cs="Times New Roman"/>
          <w:i/>
          <w:iCs/>
          <w:color w:val="000000"/>
          <w:kern w:val="0"/>
          <w:lang w:eastAsia="tr-TR"/>
          <w14:ligatures w14:val="none"/>
        </w:rPr>
      </w:pPr>
      <w:r w:rsidRPr="006D676A">
        <w:rPr>
          <w:rFonts w:ascii="Times New Roman" w:eastAsia="Times New Roman" w:hAnsi="Times New Roman" w:cs="Times New Roman"/>
          <w:i/>
          <w:iCs/>
          <w:color w:val="000000"/>
          <w:kern w:val="0"/>
          <w:lang w:eastAsia="tr-TR"/>
          <w14:ligatures w14:val="none"/>
        </w:rPr>
        <w:t>Artisanal food producers seeking unique ingredients</w:t>
      </w:r>
    </w:p>
    <w:p w14:paraId="2537CD7A" w14:textId="77777777" w:rsidR="006D676A" w:rsidRPr="006D676A" w:rsidRDefault="006D676A" w:rsidP="006D676A">
      <w:pPr>
        <w:spacing w:after="0" w:line="240" w:lineRule="auto"/>
        <w:rPr>
          <w:rFonts w:ascii="Times New Roman" w:eastAsia="Times New Roman" w:hAnsi="Times New Roman" w:cs="Times New Roman"/>
          <w:i/>
          <w:iCs/>
          <w:color w:val="000000"/>
          <w:kern w:val="0"/>
          <w:lang w:eastAsia="tr-TR"/>
          <w14:ligatures w14:val="none"/>
        </w:rPr>
      </w:pPr>
      <w:r w:rsidRPr="006D676A">
        <w:rPr>
          <w:rFonts w:ascii="Times New Roman" w:eastAsia="Times New Roman" w:hAnsi="Times New Roman" w:cs="Times New Roman"/>
          <w:i/>
          <w:iCs/>
          <w:color w:val="000000"/>
          <w:kern w:val="0"/>
          <w:lang w:eastAsia="tr-TR"/>
          <w14:ligatures w14:val="none"/>
        </w:rPr>
        <w:t>Chefs and culinary professionals</w:t>
      </w:r>
    </w:p>
    <w:p w14:paraId="68D2904B" w14:textId="77777777" w:rsidR="006D676A" w:rsidRPr="006D676A" w:rsidRDefault="006D676A" w:rsidP="006D676A">
      <w:pPr>
        <w:spacing w:after="0" w:line="240" w:lineRule="auto"/>
        <w:rPr>
          <w:rFonts w:ascii="Times New Roman" w:eastAsia="Times New Roman" w:hAnsi="Times New Roman" w:cs="Times New Roman"/>
          <w:i/>
          <w:iCs/>
          <w:color w:val="000000"/>
          <w:kern w:val="0"/>
          <w:lang w:eastAsia="tr-TR"/>
          <w14:ligatures w14:val="none"/>
        </w:rPr>
      </w:pPr>
      <w:r w:rsidRPr="006D676A">
        <w:rPr>
          <w:rFonts w:ascii="Times New Roman" w:eastAsia="Times New Roman" w:hAnsi="Times New Roman" w:cs="Times New Roman"/>
          <w:i/>
          <w:iCs/>
          <w:color w:val="000000"/>
          <w:kern w:val="0"/>
          <w:lang w:eastAsia="tr-TR"/>
          <w14:ligatures w14:val="none"/>
        </w:rPr>
        <w:t>Agricultural students and researchers</w:t>
      </w:r>
    </w:p>
    <w:p w14:paraId="70F67851" w14:textId="77777777" w:rsidR="006D676A" w:rsidRPr="006D676A" w:rsidRDefault="006D676A" w:rsidP="006D676A">
      <w:pPr>
        <w:spacing w:after="0" w:line="240" w:lineRule="auto"/>
        <w:rPr>
          <w:rFonts w:ascii="Times New Roman" w:eastAsia="Times New Roman" w:hAnsi="Times New Roman" w:cs="Times New Roman"/>
          <w:i/>
          <w:iCs/>
          <w:color w:val="000000"/>
          <w:kern w:val="0"/>
          <w:lang w:eastAsia="tr-TR"/>
          <w14:ligatures w14:val="none"/>
        </w:rPr>
      </w:pPr>
      <w:r w:rsidRPr="006D676A">
        <w:rPr>
          <w:rFonts w:ascii="Times New Roman" w:eastAsia="Times New Roman" w:hAnsi="Times New Roman" w:cs="Times New Roman"/>
          <w:i/>
          <w:iCs/>
          <w:color w:val="000000"/>
          <w:kern w:val="0"/>
          <w:lang w:eastAsia="tr-TR"/>
          <w14:ligatures w14:val="none"/>
        </w:rPr>
        <w:t>Teachers and environmental educators</w:t>
      </w:r>
    </w:p>
    <w:p w14:paraId="1A5E6480" w14:textId="5C13DE00" w:rsidR="00F467BB" w:rsidRPr="00F467BB" w:rsidRDefault="006D676A" w:rsidP="006D676A">
      <w:pPr>
        <w:spacing w:after="0" w:line="240" w:lineRule="auto"/>
        <w:rPr>
          <w:rFonts w:ascii="Times New Roman" w:eastAsia="Times New Roman" w:hAnsi="Times New Roman" w:cs="Times New Roman"/>
          <w:kern w:val="0"/>
          <w:lang w:eastAsia="tr-TR"/>
          <w14:ligatures w14:val="none"/>
        </w:rPr>
      </w:pPr>
      <w:r w:rsidRPr="006D676A">
        <w:rPr>
          <w:rFonts w:ascii="Times New Roman" w:eastAsia="Times New Roman" w:hAnsi="Times New Roman" w:cs="Times New Roman"/>
          <w:i/>
          <w:iCs/>
          <w:color w:val="000000"/>
          <w:kern w:val="0"/>
          <w:lang w:eastAsia="tr-TR"/>
          <w14:ligatures w14:val="none"/>
        </w:rPr>
        <w:t>General public interested in food heritage and biodiversity</w:t>
      </w:r>
      <w:r w:rsidR="00000000">
        <w:rPr>
          <w:rFonts w:ascii="Times New Roman" w:eastAsia="Times New Roman" w:hAnsi="Times New Roman" w:cs="Times New Roman"/>
          <w:noProof/>
          <w:kern w:val="0"/>
          <w:lang w:eastAsia="tr-TR"/>
        </w:rPr>
        <w:pict w14:anchorId="71B51F05">
          <v:rect id="_x0000_i1029" alt="" style="width:453.6pt;height:.05pt;mso-width-percent:0;mso-height-percent:0;mso-width-percent:0;mso-height-percent:0" o:hralign="center" o:hrstd="t" o:hr="t" fillcolor="#a0a0a0" stroked="f"/>
        </w:pict>
      </w:r>
    </w:p>
    <w:p w14:paraId="32422F9C"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5. Results &amp; Outcomes</w:t>
      </w:r>
    </w:p>
    <w:p w14:paraId="0039AB76" w14:textId="77777777" w:rsidR="006D676A" w:rsidRPr="006D676A" w:rsidRDefault="006D676A" w:rsidP="006D676A">
      <w:pPr>
        <w:pStyle w:val="ListParagraph"/>
        <w:numPr>
          <w:ilvl w:val="0"/>
          <w:numId w:val="8"/>
        </w:numPr>
        <w:spacing w:after="0" w:line="240" w:lineRule="auto"/>
        <w:rPr>
          <w:rFonts w:ascii="Times New Roman" w:eastAsia="Times New Roman" w:hAnsi="Times New Roman" w:cs="Times New Roman"/>
          <w:color w:val="000000"/>
          <w:kern w:val="0"/>
          <w:lang w:eastAsia="tr-TR"/>
          <w14:ligatures w14:val="none"/>
        </w:rPr>
      </w:pPr>
      <w:r w:rsidRPr="006D676A">
        <w:rPr>
          <w:rFonts w:ascii="Times New Roman" w:eastAsia="Times New Roman" w:hAnsi="Times New Roman" w:cs="Times New Roman"/>
          <w:color w:val="000000"/>
          <w:kern w:val="0"/>
          <w:lang w:eastAsia="tr-TR"/>
          <w14:ligatures w14:val="none"/>
        </w:rPr>
        <w:t>Quantitative results: The seed collection has grown to include over 1,500 varieties, with approximately 700 in active preservation rotation. The seed exchange network includes more than 3,000 active participants across Poland. Over 250 heritage varieties have been successfully reintroduced to commercial production. Educational programs reach approximately 8,000 participants annually through workshops, school visits, and public events.</w:t>
      </w:r>
    </w:p>
    <w:p w14:paraId="3F738DC8" w14:textId="77777777" w:rsidR="006D676A" w:rsidRPr="006D676A" w:rsidRDefault="006D676A" w:rsidP="006D676A">
      <w:pPr>
        <w:pStyle w:val="ListParagraph"/>
        <w:numPr>
          <w:ilvl w:val="0"/>
          <w:numId w:val="8"/>
        </w:numPr>
        <w:spacing w:after="0" w:line="240" w:lineRule="auto"/>
        <w:rPr>
          <w:rFonts w:ascii="Times New Roman" w:eastAsia="Times New Roman" w:hAnsi="Times New Roman" w:cs="Times New Roman"/>
          <w:color w:val="000000"/>
          <w:kern w:val="0"/>
          <w:lang w:eastAsia="tr-TR"/>
          <w14:ligatures w14:val="none"/>
        </w:rPr>
      </w:pPr>
      <w:r w:rsidRPr="006D676A">
        <w:rPr>
          <w:rFonts w:ascii="Times New Roman" w:eastAsia="Times New Roman" w:hAnsi="Times New Roman" w:cs="Times New Roman"/>
          <w:color w:val="000000"/>
          <w:kern w:val="0"/>
          <w:lang w:eastAsia="tr-TR"/>
          <w14:ligatures w14:val="none"/>
        </w:rPr>
        <w:t>Qualitative results: Documentation of cultivation practices and uses for hundreds of varieties that might otherwise have been lost. Increased awareness of agricultural biodiversity among farmers and consumers. Development of markets for heritage varieties based on unique culinary and nutritional qualities. Creation of a vibrant community around seed saving and exchange.</w:t>
      </w:r>
    </w:p>
    <w:p w14:paraId="24434E68" w14:textId="4F13092C" w:rsidR="00F467BB" w:rsidRPr="00D238C7" w:rsidRDefault="006D676A" w:rsidP="006D676A">
      <w:pPr>
        <w:pStyle w:val="ListParagraph"/>
        <w:numPr>
          <w:ilvl w:val="0"/>
          <w:numId w:val="8"/>
        </w:numPr>
        <w:spacing w:after="0" w:line="240" w:lineRule="auto"/>
        <w:rPr>
          <w:rFonts w:ascii="Times New Roman" w:eastAsia="Times New Roman" w:hAnsi="Times New Roman" w:cs="Times New Roman"/>
          <w:kern w:val="0"/>
          <w:lang w:eastAsia="tr-TR"/>
          <w14:ligatures w14:val="none"/>
        </w:rPr>
      </w:pPr>
      <w:r w:rsidRPr="006D676A">
        <w:rPr>
          <w:rFonts w:ascii="Times New Roman" w:eastAsia="Times New Roman" w:hAnsi="Times New Roman" w:cs="Times New Roman"/>
          <w:color w:val="000000"/>
          <w:kern w:val="0"/>
          <w:lang w:eastAsia="tr-TR"/>
          <w14:ligatures w14:val="none"/>
        </w:rPr>
        <w:t>Success stories: The restoration of historic Polish rye varieties led to a revival of traditional sourdough breadmaking, with several bakeries now specializing in heritage grain products. A collective of market gardeners in the Kraków region successfully commercialized forgotten Polish bean varieties, creating a premium market based on unique flavors and cultural significance. The foundation's work with traditional Polish apple varieties identified several with exceptional disease resistance, now being widely planted in organic orchards.</w:t>
      </w:r>
      <w:r w:rsidR="00000000">
        <w:rPr>
          <w:noProof/>
          <w:lang w:eastAsia="tr-TR"/>
        </w:rPr>
        <w:pict w14:anchorId="4C74081D">
          <v:rect id="_x0000_i1030" alt="" style="width:453.6pt;height:.05pt;mso-width-percent:0;mso-height-percent:0;mso-width-percent:0;mso-height-percent:0" o:hralign="center" o:hrstd="t" o:hr="t" fillcolor="#a0a0a0" stroked="f"/>
        </w:pict>
      </w:r>
    </w:p>
    <w:p w14:paraId="4523A088"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Segoe UI Emoji" w:eastAsia="Times New Roman" w:hAnsi="Segoe UI Emoji" w:cs="Segoe UI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6. Contribution to Sustainability</w:t>
      </w:r>
    </w:p>
    <w:p w14:paraId="65FB1535" w14:textId="77777777" w:rsidR="006D676A" w:rsidRPr="006D676A" w:rsidRDefault="006D676A" w:rsidP="006D676A">
      <w:pPr>
        <w:spacing w:after="0" w:line="240" w:lineRule="auto"/>
        <w:rPr>
          <w:rFonts w:ascii="Times New Roman" w:eastAsia="Times New Roman" w:hAnsi="Times New Roman" w:cs="Times New Roman"/>
          <w:i/>
          <w:iCs/>
          <w:color w:val="000000"/>
          <w:kern w:val="0"/>
          <w:lang w:eastAsia="tr-TR"/>
          <w14:ligatures w14:val="none"/>
        </w:rPr>
      </w:pPr>
      <w:r w:rsidRPr="006D676A">
        <w:rPr>
          <w:rFonts w:ascii="Times New Roman" w:eastAsia="Times New Roman" w:hAnsi="Times New Roman" w:cs="Times New Roman"/>
          <w:i/>
          <w:iCs/>
          <w:color w:val="000000"/>
          <w:kern w:val="0"/>
          <w:lang w:eastAsia="tr-TR"/>
          <w14:ligatures w14:val="none"/>
        </w:rPr>
        <w:t>The program contributes to environmental sustainability through the conservation of agricultural biodiversity, which is essential for building resilient food systems capable of adapting to climate change and other challenges. Many heritage varieties demonstrate natural resistance to pests and diseases, reducing the need for chemical interventions.</w:t>
      </w:r>
    </w:p>
    <w:p w14:paraId="6C6982F2" w14:textId="77777777" w:rsidR="006D676A" w:rsidRPr="006D676A" w:rsidRDefault="006D676A" w:rsidP="006D676A">
      <w:pPr>
        <w:spacing w:after="0" w:line="240" w:lineRule="auto"/>
        <w:rPr>
          <w:rFonts w:ascii="Times New Roman" w:eastAsia="Times New Roman" w:hAnsi="Times New Roman" w:cs="Times New Roman"/>
          <w:i/>
          <w:iCs/>
          <w:color w:val="000000"/>
          <w:kern w:val="0"/>
          <w:lang w:eastAsia="tr-TR"/>
          <w14:ligatures w14:val="none"/>
        </w:rPr>
      </w:pPr>
      <w:r w:rsidRPr="006D676A">
        <w:rPr>
          <w:rFonts w:ascii="Times New Roman" w:eastAsia="Times New Roman" w:hAnsi="Times New Roman" w:cs="Times New Roman"/>
          <w:i/>
          <w:iCs/>
          <w:color w:val="000000"/>
          <w:kern w:val="0"/>
          <w:lang w:eastAsia="tr-TR"/>
          <w14:ligatures w14:val="none"/>
        </w:rPr>
        <w:lastRenderedPageBreak/>
        <w:t>The emphasis on locally adapted varieties promotes agroecological farming approaches that work with natural systems rather than attempting to control them through external inputs. The program's work with heritage grains has been particularly significant, identifying varieties that perform well under low-input and organic conditions.</w:t>
      </w:r>
    </w:p>
    <w:p w14:paraId="26D15EF3" w14:textId="77777777" w:rsidR="006D676A" w:rsidRPr="006D676A" w:rsidRDefault="006D676A" w:rsidP="006D676A">
      <w:pPr>
        <w:spacing w:after="0" w:line="240" w:lineRule="auto"/>
        <w:rPr>
          <w:rFonts w:ascii="Times New Roman" w:eastAsia="Times New Roman" w:hAnsi="Times New Roman" w:cs="Times New Roman"/>
          <w:i/>
          <w:iCs/>
          <w:color w:val="000000"/>
          <w:kern w:val="0"/>
          <w:lang w:eastAsia="tr-TR"/>
          <w14:ligatures w14:val="none"/>
        </w:rPr>
      </w:pPr>
      <w:r w:rsidRPr="006D676A">
        <w:rPr>
          <w:rFonts w:ascii="Times New Roman" w:eastAsia="Times New Roman" w:hAnsi="Times New Roman" w:cs="Times New Roman"/>
          <w:i/>
          <w:iCs/>
          <w:color w:val="000000"/>
          <w:kern w:val="0"/>
          <w:lang w:eastAsia="tr-TR"/>
          <w14:ligatures w14:val="none"/>
        </w:rPr>
        <w:t>Economic sustainability is enhanced through the development of niche markets for heritage products that command premium prices, improving farmer livelihoods. The foundation has helped establish several producer groups marketing heritage crops under geographic indication or specialized branding.</w:t>
      </w:r>
    </w:p>
    <w:p w14:paraId="5A4B59D6" w14:textId="766585C8" w:rsidR="00F467BB" w:rsidRPr="00F467BB" w:rsidRDefault="006D676A" w:rsidP="006D676A">
      <w:pPr>
        <w:spacing w:after="0" w:line="240" w:lineRule="auto"/>
        <w:rPr>
          <w:rFonts w:ascii="Times New Roman" w:eastAsia="Times New Roman" w:hAnsi="Times New Roman" w:cs="Times New Roman"/>
          <w:kern w:val="0"/>
          <w:lang w:eastAsia="tr-TR"/>
          <w14:ligatures w14:val="none"/>
        </w:rPr>
      </w:pPr>
      <w:r w:rsidRPr="006D676A">
        <w:rPr>
          <w:rFonts w:ascii="Times New Roman" w:eastAsia="Times New Roman" w:hAnsi="Times New Roman" w:cs="Times New Roman"/>
          <w:i/>
          <w:iCs/>
          <w:color w:val="000000"/>
          <w:kern w:val="0"/>
          <w:lang w:eastAsia="tr-TR"/>
          <w14:ligatures w14:val="none"/>
        </w:rPr>
        <w:t>Cultural sustainability is preserved through the documentation and revival of traditional agricultural knowledge and practices that might otherwise be lost in the rush toward agricultural modernization. The program explicitly recognizes the cultural dimensions of agrobiodiversity, recording the stories, traditions, and local names associated with heritage varieties</w:t>
      </w:r>
      <w:r w:rsidR="00D238C7" w:rsidRPr="00D238C7">
        <w:rPr>
          <w:rFonts w:ascii="Times New Roman" w:eastAsia="Times New Roman" w:hAnsi="Times New Roman" w:cs="Times New Roman"/>
          <w:i/>
          <w:iCs/>
          <w:color w:val="000000"/>
          <w:kern w:val="0"/>
          <w:lang w:eastAsia="tr-TR"/>
          <w14:ligatures w14:val="none"/>
        </w:rPr>
        <w:t>.</w:t>
      </w:r>
      <w:r w:rsidR="00000000">
        <w:rPr>
          <w:rFonts w:ascii="Times New Roman" w:eastAsia="Times New Roman" w:hAnsi="Times New Roman" w:cs="Times New Roman"/>
          <w:noProof/>
          <w:kern w:val="0"/>
          <w:lang w:eastAsia="tr-TR"/>
        </w:rPr>
        <w:pict w14:anchorId="1A681FC6">
          <v:rect id="_x0000_i1031" alt="" style="width:453.6pt;height:.05pt;mso-width-percent:0;mso-height-percent:0;mso-width-percent:0;mso-height-percent:0" o:hralign="center" o:hrstd="t" o:hr="t" fillcolor="#a0a0a0" stroked="f"/>
        </w:pict>
      </w:r>
    </w:p>
    <w:p w14:paraId="17C23B57"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7. Transferability Potential</w:t>
      </w:r>
    </w:p>
    <w:p w14:paraId="14434C83" w14:textId="77777777" w:rsidR="006D676A" w:rsidRPr="006D676A" w:rsidRDefault="006D676A" w:rsidP="006D676A">
      <w:pPr>
        <w:spacing w:after="0" w:line="240" w:lineRule="auto"/>
        <w:rPr>
          <w:rFonts w:ascii="Times New Roman" w:eastAsia="Times New Roman" w:hAnsi="Times New Roman" w:cs="Times New Roman"/>
          <w:i/>
          <w:iCs/>
          <w:color w:val="000000"/>
          <w:kern w:val="0"/>
          <w:lang w:eastAsia="tr-TR"/>
          <w14:ligatures w14:val="none"/>
        </w:rPr>
      </w:pPr>
      <w:r w:rsidRPr="006D676A">
        <w:rPr>
          <w:rFonts w:ascii="Times New Roman" w:eastAsia="Times New Roman" w:hAnsi="Times New Roman" w:cs="Times New Roman"/>
          <w:i/>
          <w:iCs/>
          <w:color w:val="000000"/>
          <w:kern w:val="0"/>
          <w:lang w:eastAsia="tr-TR"/>
          <w14:ligatures w14:val="none"/>
        </w:rPr>
        <w:t>The program model is highly transferable to other regions with rich agricultural heritage facing biodiversity loss through agricultural industrialization. Key requirements for successful replication include:</w:t>
      </w:r>
    </w:p>
    <w:p w14:paraId="74DB0717" w14:textId="77777777" w:rsidR="006D676A" w:rsidRPr="006D676A" w:rsidRDefault="006D676A" w:rsidP="006D676A">
      <w:pPr>
        <w:spacing w:after="0" w:line="240" w:lineRule="auto"/>
        <w:rPr>
          <w:rFonts w:ascii="Times New Roman" w:eastAsia="Times New Roman" w:hAnsi="Times New Roman" w:cs="Times New Roman"/>
          <w:i/>
          <w:iCs/>
          <w:color w:val="000000"/>
          <w:kern w:val="0"/>
          <w:lang w:eastAsia="tr-TR"/>
          <w14:ligatures w14:val="none"/>
        </w:rPr>
      </w:pPr>
    </w:p>
    <w:p w14:paraId="11AC04D4" w14:textId="77777777" w:rsidR="006D676A" w:rsidRPr="006D676A" w:rsidRDefault="006D676A" w:rsidP="006D676A">
      <w:pPr>
        <w:spacing w:after="0" w:line="240" w:lineRule="auto"/>
        <w:rPr>
          <w:rFonts w:ascii="Times New Roman" w:eastAsia="Times New Roman" w:hAnsi="Times New Roman" w:cs="Times New Roman"/>
          <w:i/>
          <w:iCs/>
          <w:color w:val="000000"/>
          <w:kern w:val="0"/>
          <w:lang w:eastAsia="tr-TR"/>
          <w14:ligatures w14:val="none"/>
        </w:rPr>
      </w:pPr>
      <w:r w:rsidRPr="006D676A">
        <w:rPr>
          <w:rFonts w:ascii="Times New Roman" w:eastAsia="Times New Roman" w:hAnsi="Times New Roman" w:cs="Times New Roman"/>
          <w:i/>
          <w:iCs/>
          <w:color w:val="000000"/>
          <w:kern w:val="0"/>
          <w:lang w:eastAsia="tr-TR"/>
          <w14:ligatures w14:val="none"/>
        </w:rPr>
        <w:t>Access to land for conservation cultivation and demonstration</w:t>
      </w:r>
    </w:p>
    <w:p w14:paraId="0F41FC14" w14:textId="77777777" w:rsidR="006D676A" w:rsidRPr="006D676A" w:rsidRDefault="006D676A" w:rsidP="006D676A">
      <w:pPr>
        <w:spacing w:after="0" w:line="240" w:lineRule="auto"/>
        <w:rPr>
          <w:rFonts w:ascii="Times New Roman" w:eastAsia="Times New Roman" w:hAnsi="Times New Roman" w:cs="Times New Roman"/>
          <w:i/>
          <w:iCs/>
          <w:color w:val="000000"/>
          <w:kern w:val="0"/>
          <w:lang w:eastAsia="tr-TR"/>
          <w14:ligatures w14:val="none"/>
        </w:rPr>
      </w:pPr>
      <w:r w:rsidRPr="006D676A">
        <w:rPr>
          <w:rFonts w:ascii="Times New Roman" w:eastAsia="Times New Roman" w:hAnsi="Times New Roman" w:cs="Times New Roman"/>
          <w:i/>
          <w:iCs/>
          <w:color w:val="000000"/>
          <w:kern w:val="0"/>
          <w:lang w:eastAsia="tr-TR"/>
          <w14:ligatures w14:val="none"/>
        </w:rPr>
        <w:t>Technical knowledge of seed saving and varietal maintenance</w:t>
      </w:r>
    </w:p>
    <w:p w14:paraId="7170548B" w14:textId="77777777" w:rsidR="006D676A" w:rsidRPr="006D676A" w:rsidRDefault="006D676A" w:rsidP="006D676A">
      <w:pPr>
        <w:spacing w:after="0" w:line="240" w:lineRule="auto"/>
        <w:rPr>
          <w:rFonts w:ascii="Times New Roman" w:eastAsia="Times New Roman" w:hAnsi="Times New Roman" w:cs="Times New Roman"/>
          <w:i/>
          <w:iCs/>
          <w:color w:val="000000"/>
          <w:kern w:val="0"/>
          <w:lang w:eastAsia="tr-TR"/>
          <w14:ligatures w14:val="none"/>
        </w:rPr>
      </w:pPr>
      <w:r w:rsidRPr="006D676A">
        <w:rPr>
          <w:rFonts w:ascii="Times New Roman" w:eastAsia="Times New Roman" w:hAnsi="Times New Roman" w:cs="Times New Roman"/>
          <w:i/>
          <w:iCs/>
          <w:color w:val="000000"/>
          <w:kern w:val="0"/>
          <w:lang w:eastAsia="tr-TR"/>
          <w14:ligatures w14:val="none"/>
        </w:rPr>
        <w:t>Connections to remaining holders of heritage varieties and traditional knowledge</w:t>
      </w:r>
    </w:p>
    <w:p w14:paraId="7D684B0F" w14:textId="77777777" w:rsidR="006D676A" w:rsidRPr="006D676A" w:rsidRDefault="006D676A" w:rsidP="006D676A">
      <w:pPr>
        <w:spacing w:after="0" w:line="240" w:lineRule="auto"/>
        <w:rPr>
          <w:rFonts w:ascii="Times New Roman" w:eastAsia="Times New Roman" w:hAnsi="Times New Roman" w:cs="Times New Roman"/>
          <w:i/>
          <w:iCs/>
          <w:color w:val="000000"/>
          <w:kern w:val="0"/>
          <w:lang w:eastAsia="tr-TR"/>
          <w14:ligatures w14:val="none"/>
        </w:rPr>
      </w:pPr>
      <w:r w:rsidRPr="006D676A">
        <w:rPr>
          <w:rFonts w:ascii="Times New Roman" w:eastAsia="Times New Roman" w:hAnsi="Times New Roman" w:cs="Times New Roman"/>
          <w:i/>
          <w:iCs/>
          <w:color w:val="000000"/>
          <w:kern w:val="0"/>
          <w:lang w:eastAsia="tr-TR"/>
          <w14:ligatures w14:val="none"/>
        </w:rPr>
        <w:t>Network-building capacity to support community engagement</w:t>
      </w:r>
    </w:p>
    <w:p w14:paraId="25147450" w14:textId="77777777" w:rsidR="006D676A" w:rsidRPr="006D676A" w:rsidRDefault="006D676A" w:rsidP="006D676A">
      <w:pPr>
        <w:spacing w:after="0" w:line="240" w:lineRule="auto"/>
        <w:rPr>
          <w:rFonts w:ascii="Times New Roman" w:eastAsia="Times New Roman" w:hAnsi="Times New Roman" w:cs="Times New Roman"/>
          <w:i/>
          <w:iCs/>
          <w:color w:val="000000"/>
          <w:kern w:val="0"/>
          <w:lang w:eastAsia="tr-TR"/>
          <w14:ligatures w14:val="none"/>
        </w:rPr>
      </w:pPr>
      <w:r w:rsidRPr="006D676A">
        <w:rPr>
          <w:rFonts w:ascii="Times New Roman" w:eastAsia="Times New Roman" w:hAnsi="Times New Roman" w:cs="Times New Roman"/>
          <w:i/>
          <w:iCs/>
          <w:color w:val="000000"/>
          <w:kern w:val="0"/>
          <w:lang w:eastAsia="tr-TR"/>
          <w14:ligatures w14:val="none"/>
        </w:rPr>
        <w:t>Links to culinary and cultural organizations to develop heritage food appreciation</w:t>
      </w:r>
    </w:p>
    <w:p w14:paraId="1CBEF044" w14:textId="77777777" w:rsidR="006D676A" w:rsidRPr="006D676A" w:rsidRDefault="006D676A" w:rsidP="006D676A">
      <w:pPr>
        <w:spacing w:after="0" w:line="240" w:lineRule="auto"/>
        <w:rPr>
          <w:rFonts w:ascii="Times New Roman" w:eastAsia="Times New Roman" w:hAnsi="Times New Roman" w:cs="Times New Roman"/>
          <w:i/>
          <w:iCs/>
          <w:color w:val="000000"/>
          <w:kern w:val="0"/>
          <w:lang w:eastAsia="tr-TR"/>
          <w14:ligatures w14:val="none"/>
        </w:rPr>
      </w:pPr>
    </w:p>
    <w:p w14:paraId="5B63C6D0" w14:textId="714E5AC5" w:rsidR="00F467BB" w:rsidRPr="00F467BB" w:rsidRDefault="006D676A" w:rsidP="006D676A">
      <w:pPr>
        <w:spacing w:after="0" w:line="240" w:lineRule="auto"/>
        <w:rPr>
          <w:rFonts w:ascii="Times New Roman" w:eastAsia="Times New Roman" w:hAnsi="Times New Roman" w:cs="Times New Roman"/>
          <w:kern w:val="0"/>
          <w:lang w:eastAsia="tr-TR"/>
          <w14:ligatures w14:val="none"/>
        </w:rPr>
      </w:pPr>
      <w:r w:rsidRPr="006D676A">
        <w:rPr>
          <w:rFonts w:ascii="Times New Roman" w:eastAsia="Times New Roman" w:hAnsi="Times New Roman" w:cs="Times New Roman"/>
          <w:i/>
          <w:iCs/>
          <w:color w:val="000000"/>
          <w:kern w:val="0"/>
          <w:lang w:eastAsia="tr-TR"/>
          <w14:ligatures w14:val="none"/>
        </w:rPr>
        <w:t>The foundation actively shares its methodology through training programs for organizations in other Eastern European countries facing similar challenges of agricultural heritage loss</w:t>
      </w:r>
      <w:r w:rsidR="00D238C7" w:rsidRPr="00D238C7">
        <w:rPr>
          <w:rFonts w:ascii="Times New Roman" w:eastAsia="Times New Roman" w:hAnsi="Times New Roman" w:cs="Times New Roman"/>
          <w:i/>
          <w:iCs/>
          <w:color w:val="000000"/>
          <w:kern w:val="0"/>
          <w:lang w:eastAsia="tr-TR"/>
          <w14:ligatures w14:val="none"/>
        </w:rPr>
        <w:t>.</w:t>
      </w:r>
      <w:r w:rsidR="00000000">
        <w:rPr>
          <w:rFonts w:ascii="Times New Roman" w:eastAsia="Times New Roman" w:hAnsi="Times New Roman" w:cs="Times New Roman"/>
          <w:noProof/>
          <w:kern w:val="0"/>
          <w:lang w:eastAsia="tr-TR"/>
        </w:rPr>
        <w:pict w14:anchorId="27979D3D">
          <v:rect id="_x0000_i1032" alt="" style="width:453.6pt;height:.05pt;mso-width-percent:0;mso-height-percent:0;mso-width-percent:0;mso-height-percent:0" o:hralign="center" o:hrstd="t" o:hr="t" fillcolor="#a0a0a0" stroked="f"/>
        </w:pict>
      </w:r>
    </w:p>
    <w:p w14:paraId="1DCEF4C1"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8. References &amp; Resources</w:t>
      </w:r>
    </w:p>
    <w:p w14:paraId="5DD907F2" w14:textId="77777777" w:rsidR="006D676A" w:rsidRPr="006D676A" w:rsidRDefault="006D676A" w:rsidP="002407D1">
      <w:pPr>
        <w:pStyle w:val="ListParagraph"/>
        <w:numPr>
          <w:ilvl w:val="0"/>
          <w:numId w:val="10"/>
        </w:numPr>
        <w:spacing w:after="0" w:line="240" w:lineRule="auto"/>
        <w:rPr>
          <w:rFonts w:ascii="Times New Roman" w:eastAsia="Times New Roman" w:hAnsi="Times New Roman" w:cs="Times New Roman"/>
          <w:kern w:val="0"/>
          <w:lang w:eastAsia="tr-TR"/>
          <w14:ligatures w14:val="none"/>
        </w:rPr>
      </w:pPr>
      <w:r w:rsidRPr="006D676A">
        <w:rPr>
          <w:rFonts w:ascii="Times New Roman" w:eastAsia="Times New Roman" w:hAnsi="Times New Roman" w:cs="Times New Roman"/>
          <w:color w:val="000000"/>
          <w:kern w:val="0"/>
          <w:lang w:eastAsia="tr-TR"/>
          <w14:ligatures w14:val="none"/>
        </w:rPr>
        <w:t xml:space="preserve">Foundation website: </w:t>
      </w:r>
      <w:hyperlink r:id="rId7" w:history="1">
        <w:r w:rsidRPr="00EB42EA">
          <w:rPr>
            <w:rStyle w:val="Hyperlink"/>
            <w:rFonts w:ascii="Times New Roman" w:eastAsia="Times New Roman" w:hAnsi="Times New Roman" w:cs="Times New Roman"/>
            <w:kern w:val="0"/>
            <w:lang w:eastAsia="tr-TR"/>
            <w14:ligatures w14:val="none"/>
          </w:rPr>
          <w:t>https://agrinatura.pl/</w:t>
        </w:r>
      </w:hyperlink>
    </w:p>
    <w:p w14:paraId="6475BC70" w14:textId="4C47140D" w:rsidR="006D676A" w:rsidRPr="006D676A" w:rsidRDefault="006D676A" w:rsidP="002407D1">
      <w:pPr>
        <w:pStyle w:val="ListParagraph"/>
        <w:numPr>
          <w:ilvl w:val="0"/>
          <w:numId w:val="10"/>
        </w:numPr>
        <w:spacing w:after="0" w:line="240" w:lineRule="auto"/>
        <w:rPr>
          <w:rFonts w:ascii="Times New Roman" w:eastAsia="Times New Roman" w:hAnsi="Times New Roman" w:cs="Times New Roman"/>
          <w:kern w:val="0"/>
          <w:lang w:eastAsia="tr-TR"/>
          <w14:ligatures w14:val="none"/>
        </w:rPr>
      </w:pPr>
      <w:r w:rsidRPr="006D676A">
        <w:t xml:space="preserve"> </w:t>
      </w:r>
      <w:r w:rsidRPr="006D676A">
        <w:rPr>
          <w:rFonts w:ascii="Times New Roman" w:eastAsia="Times New Roman" w:hAnsi="Times New Roman" w:cs="Times New Roman"/>
          <w:color w:val="000000"/>
          <w:kern w:val="0"/>
          <w:lang w:eastAsia="tr-TR"/>
          <w14:ligatures w14:val="none"/>
        </w:rPr>
        <w:t>https://www.facebook.com/people/Fundacja-AgriNatura/100064329983578/?_rdr</w:t>
      </w:r>
    </w:p>
    <w:p w14:paraId="79E69B6D" w14:textId="0A6875A4" w:rsidR="00F467BB" w:rsidRPr="002407D1" w:rsidRDefault="00000000" w:rsidP="006D676A">
      <w:pPr>
        <w:pStyle w:val="ListParagraph"/>
        <w:spacing w:after="0" w:line="240" w:lineRule="auto"/>
        <w:rPr>
          <w:rFonts w:ascii="Times New Roman" w:eastAsia="Times New Roman" w:hAnsi="Times New Roman" w:cs="Times New Roman"/>
          <w:kern w:val="0"/>
          <w:lang w:eastAsia="tr-TR"/>
          <w14:ligatures w14:val="none"/>
        </w:rPr>
      </w:pPr>
      <w:r>
        <w:rPr>
          <w:noProof/>
          <w:lang w:eastAsia="tr-TR"/>
        </w:rPr>
        <w:pict w14:anchorId="7E77EA60">
          <v:rect id="_x0000_i1033" alt="" style="width:453.6pt;height:.05pt;mso-width-percent:0;mso-height-percent:0;mso-width-percent:0;mso-height-percent:0" o:hralign="center" o:hrstd="t" o:hr="t" fillcolor="#a0a0a0" stroked="f"/>
        </w:pict>
      </w:r>
    </w:p>
    <w:p w14:paraId="1EE5A3AE" w14:textId="6D9FBC21"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Segoe UI Emoji" w:eastAsia="Times New Roman" w:hAnsi="Segoe UI Emoji" w:cs="Segoe UI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9. Visuals (Optional)</w:t>
      </w:r>
      <w:r w:rsidR="002407D1" w:rsidRPr="002407D1">
        <w:rPr>
          <w:noProof/>
        </w:rPr>
        <w:t xml:space="preserve"> </w:t>
      </w:r>
    </w:p>
    <w:p w14:paraId="3C35DCC5" w14:textId="2ED2F8CF" w:rsidR="00A8077E" w:rsidRDefault="006D676A">
      <w:r>
        <w:rPr>
          <w:noProof/>
        </w:rPr>
        <w:drawing>
          <wp:inline distT="0" distB="0" distL="0" distR="0" wp14:anchorId="7369FC13" wp14:editId="68F1BD38">
            <wp:extent cx="3848100" cy="1599128"/>
            <wp:effectExtent l="0" t="0" r="0" b="1270"/>
            <wp:docPr id="1724715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6470" cy="1602606"/>
                    </a:xfrm>
                    <a:prstGeom prst="rect">
                      <a:avLst/>
                    </a:prstGeom>
                    <a:noFill/>
                    <a:ln>
                      <a:noFill/>
                    </a:ln>
                  </pic:spPr>
                </pic:pic>
              </a:graphicData>
            </a:graphic>
          </wp:inline>
        </w:drawing>
      </w:r>
      <w:r w:rsidR="00A93C9F">
        <w:t xml:space="preserve">  </w:t>
      </w:r>
    </w:p>
    <w:sectPr w:rsidR="00A8077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9DEBE" w14:textId="77777777" w:rsidR="0024694E" w:rsidRDefault="0024694E" w:rsidP="00F467BB">
      <w:pPr>
        <w:spacing w:after="0" w:line="240" w:lineRule="auto"/>
      </w:pPr>
      <w:r>
        <w:separator/>
      </w:r>
    </w:p>
  </w:endnote>
  <w:endnote w:type="continuationSeparator" w:id="0">
    <w:p w14:paraId="5503B928" w14:textId="77777777" w:rsidR="0024694E" w:rsidRDefault="0024694E" w:rsidP="00F46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 Color Emoji">
    <w:altName w:val="Calibri"/>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F635A" w14:textId="77777777" w:rsidR="0024694E" w:rsidRDefault="0024694E" w:rsidP="00F467BB">
      <w:pPr>
        <w:spacing w:after="0" w:line="240" w:lineRule="auto"/>
      </w:pPr>
      <w:r>
        <w:separator/>
      </w:r>
    </w:p>
  </w:footnote>
  <w:footnote w:type="continuationSeparator" w:id="0">
    <w:p w14:paraId="76468216" w14:textId="77777777" w:rsidR="0024694E" w:rsidRDefault="0024694E" w:rsidP="00F46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6308" w14:textId="6535B91D" w:rsidR="00F467BB" w:rsidRDefault="00F467B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71A3"/>
    <w:multiLevelType w:val="multilevel"/>
    <w:tmpl w:val="99D6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80431"/>
    <w:multiLevelType w:val="hybridMultilevel"/>
    <w:tmpl w:val="E020A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B6F40"/>
    <w:multiLevelType w:val="hybridMultilevel"/>
    <w:tmpl w:val="640A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E7AFA"/>
    <w:multiLevelType w:val="multilevel"/>
    <w:tmpl w:val="1A1A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384691"/>
    <w:multiLevelType w:val="hybridMultilevel"/>
    <w:tmpl w:val="F814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0B565D"/>
    <w:multiLevelType w:val="multilevel"/>
    <w:tmpl w:val="075A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F224EB"/>
    <w:multiLevelType w:val="multilevel"/>
    <w:tmpl w:val="134C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834B87"/>
    <w:multiLevelType w:val="multilevel"/>
    <w:tmpl w:val="7FC6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483A2F"/>
    <w:multiLevelType w:val="multilevel"/>
    <w:tmpl w:val="C408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EC511E"/>
    <w:multiLevelType w:val="multilevel"/>
    <w:tmpl w:val="6F62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617228">
    <w:abstractNumId w:val="6"/>
  </w:num>
  <w:num w:numId="2" w16cid:durableId="1990599365">
    <w:abstractNumId w:val="9"/>
  </w:num>
  <w:num w:numId="3" w16cid:durableId="1756974071">
    <w:abstractNumId w:val="0"/>
  </w:num>
  <w:num w:numId="4" w16cid:durableId="323975245">
    <w:abstractNumId w:val="8"/>
  </w:num>
  <w:num w:numId="5" w16cid:durableId="1003892390">
    <w:abstractNumId w:val="3"/>
  </w:num>
  <w:num w:numId="6" w16cid:durableId="508329127">
    <w:abstractNumId w:val="5"/>
  </w:num>
  <w:num w:numId="7" w16cid:durableId="385296045">
    <w:abstractNumId w:val="7"/>
  </w:num>
  <w:num w:numId="8" w16cid:durableId="1866282368">
    <w:abstractNumId w:val="1"/>
  </w:num>
  <w:num w:numId="9" w16cid:durableId="1586644718">
    <w:abstractNumId w:val="4"/>
  </w:num>
  <w:num w:numId="10" w16cid:durableId="1438410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BB"/>
    <w:rsid w:val="00030557"/>
    <w:rsid w:val="001B61E7"/>
    <w:rsid w:val="002407D1"/>
    <w:rsid w:val="0024694E"/>
    <w:rsid w:val="0029624A"/>
    <w:rsid w:val="00455AA6"/>
    <w:rsid w:val="00525DB3"/>
    <w:rsid w:val="005A0D35"/>
    <w:rsid w:val="00691A8F"/>
    <w:rsid w:val="006D676A"/>
    <w:rsid w:val="00900EAD"/>
    <w:rsid w:val="009B64A4"/>
    <w:rsid w:val="00A8077E"/>
    <w:rsid w:val="00A93C9F"/>
    <w:rsid w:val="00D238C7"/>
    <w:rsid w:val="00E6391B"/>
    <w:rsid w:val="00F3196A"/>
    <w:rsid w:val="00F467BB"/>
    <w:rsid w:val="00FF04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4B250"/>
  <w15:chartTrackingRefBased/>
  <w15:docId w15:val="{415A111A-ABE7-D648-804F-D78748A0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7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67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467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7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7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7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7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7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7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7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67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467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7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7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7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7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7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7BB"/>
    <w:rPr>
      <w:rFonts w:eastAsiaTheme="majorEastAsia" w:cstheme="majorBidi"/>
      <w:color w:val="272727" w:themeColor="text1" w:themeTint="D8"/>
    </w:rPr>
  </w:style>
  <w:style w:type="paragraph" w:styleId="Title">
    <w:name w:val="Title"/>
    <w:basedOn w:val="Normal"/>
    <w:next w:val="Normal"/>
    <w:link w:val="TitleChar"/>
    <w:uiPriority w:val="10"/>
    <w:qFormat/>
    <w:rsid w:val="00F46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7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7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7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7BB"/>
    <w:pPr>
      <w:spacing w:before="160"/>
      <w:jc w:val="center"/>
    </w:pPr>
    <w:rPr>
      <w:i/>
      <w:iCs/>
      <w:color w:val="404040" w:themeColor="text1" w:themeTint="BF"/>
    </w:rPr>
  </w:style>
  <w:style w:type="character" w:customStyle="1" w:styleId="QuoteChar">
    <w:name w:val="Quote Char"/>
    <w:basedOn w:val="DefaultParagraphFont"/>
    <w:link w:val="Quote"/>
    <w:uiPriority w:val="29"/>
    <w:rsid w:val="00F467BB"/>
    <w:rPr>
      <w:i/>
      <w:iCs/>
      <w:color w:val="404040" w:themeColor="text1" w:themeTint="BF"/>
    </w:rPr>
  </w:style>
  <w:style w:type="paragraph" w:styleId="ListParagraph">
    <w:name w:val="List Paragraph"/>
    <w:basedOn w:val="Normal"/>
    <w:uiPriority w:val="34"/>
    <w:qFormat/>
    <w:rsid w:val="00F467BB"/>
    <w:pPr>
      <w:ind w:left="720"/>
      <w:contextualSpacing/>
    </w:pPr>
  </w:style>
  <w:style w:type="character" w:styleId="IntenseEmphasis">
    <w:name w:val="Intense Emphasis"/>
    <w:basedOn w:val="DefaultParagraphFont"/>
    <w:uiPriority w:val="21"/>
    <w:qFormat/>
    <w:rsid w:val="00F467BB"/>
    <w:rPr>
      <w:i/>
      <w:iCs/>
      <w:color w:val="0F4761" w:themeColor="accent1" w:themeShade="BF"/>
    </w:rPr>
  </w:style>
  <w:style w:type="paragraph" w:styleId="IntenseQuote">
    <w:name w:val="Intense Quote"/>
    <w:basedOn w:val="Normal"/>
    <w:next w:val="Normal"/>
    <w:link w:val="IntenseQuoteChar"/>
    <w:uiPriority w:val="30"/>
    <w:qFormat/>
    <w:rsid w:val="00F467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7BB"/>
    <w:rPr>
      <w:i/>
      <w:iCs/>
      <w:color w:val="0F4761" w:themeColor="accent1" w:themeShade="BF"/>
    </w:rPr>
  </w:style>
  <w:style w:type="character" w:styleId="IntenseReference">
    <w:name w:val="Intense Reference"/>
    <w:basedOn w:val="DefaultParagraphFont"/>
    <w:uiPriority w:val="32"/>
    <w:qFormat/>
    <w:rsid w:val="00F467BB"/>
    <w:rPr>
      <w:b/>
      <w:bCs/>
      <w:smallCaps/>
      <w:color w:val="0F4761" w:themeColor="accent1" w:themeShade="BF"/>
      <w:spacing w:val="5"/>
    </w:rPr>
  </w:style>
  <w:style w:type="character" w:styleId="Strong">
    <w:name w:val="Strong"/>
    <w:basedOn w:val="DefaultParagraphFont"/>
    <w:uiPriority w:val="22"/>
    <w:qFormat/>
    <w:rsid w:val="00F467BB"/>
    <w:rPr>
      <w:b/>
      <w:bCs/>
    </w:rPr>
  </w:style>
  <w:style w:type="character" w:customStyle="1" w:styleId="apple-converted-space">
    <w:name w:val="apple-converted-space"/>
    <w:basedOn w:val="DefaultParagraphFont"/>
    <w:rsid w:val="00F467BB"/>
  </w:style>
  <w:style w:type="character" w:styleId="Emphasis">
    <w:name w:val="Emphasis"/>
    <w:basedOn w:val="DefaultParagraphFont"/>
    <w:uiPriority w:val="20"/>
    <w:qFormat/>
    <w:rsid w:val="00F467BB"/>
    <w:rPr>
      <w:i/>
      <w:iCs/>
    </w:rPr>
  </w:style>
  <w:style w:type="paragraph" w:styleId="Header">
    <w:name w:val="header"/>
    <w:basedOn w:val="Normal"/>
    <w:link w:val="HeaderChar"/>
    <w:uiPriority w:val="99"/>
    <w:unhideWhenUsed/>
    <w:rsid w:val="00F467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67BB"/>
  </w:style>
  <w:style w:type="paragraph" w:styleId="Footer">
    <w:name w:val="footer"/>
    <w:basedOn w:val="Normal"/>
    <w:link w:val="FooterChar"/>
    <w:uiPriority w:val="99"/>
    <w:unhideWhenUsed/>
    <w:rsid w:val="00F467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67BB"/>
  </w:style>
  <w:style w:type="character" w:styleId="Hyperlink">
    <w:name w:val="Hyperlink"/>
    <w:basedOn w:val="DefaultParagraphFont"/>
    <w:uiPriority w:val="99"/>
    <w:unhideWhenUsed/>
    <w:rsid w:val="006D676A"/>
    <w:rPr>
      <w:color w:val="467886" w:themeColor="hyperlink"/>
      <w:u w:val="single"/>
    </w:rPr>
  </w:style>
  <w:style w:type="character" w:styleId="UnresolvedMention">
    <w:name w:val="Unresolved Mention"/>
    <w:basedOn w:val="DefaultParagraphFont"/>
    <w:uiPriority w:val="99"/>
    <w:semiHidden/>
    <w:unhideWhenUsed/>
    <w:rsid w:val="006D6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944525">
      <w:bodyDiv w:val="1"/>
      <w:marLeft w:val="0"/>
      <w:marRight w:val="0"/>
      <w:marTop w:val="0"/>
      <w:marBottom w:val="0"/>
      <w:divBdr>
        <w:top w:val="none" w:sz="0" w:space="0" w:color="auto"/>
        <w:left w:val="none" w:sz="0" w:space="0" w:color="auto"/>
        <w:bottom w:val="none" w:sz="0" w:space="0" w:color="auto"/>
        <w:right w:val="none" w:sz="0" w:space="0" w:color="auto"/>
      </w:divBdr>
    </w:div>
    <w:div w:id="192769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agrinatur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nilufer doygun</dc:creator>
  <cp:keywords/>
  <dc:description/>
  <cp:lastModifiedBy>Paulius Beliakov</cp:lastModifiedBy>
  <cp:revision>2</cp:revision>
  <dcterms:created xsi:type="dcterms:W3CDTF">2025-04-30T10:29:00Z</dcterms:created>
  <dcterms:modified xsi:type="dcterms:W3CDTF">2025-04-30T10:29:00Z</dcterms:modified>
</cp:coreProperties>
</file>